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6A8EA0" w14:textId="5EEE647E" w:rsidR="00C71457" w:rsidRPr="00B0069D" w:rsidRDefault="00B0069D" w:rsidP="00C714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ЛИХОРАДКА ДЕНГЕ </w:t>
      </w:r>
    </w:p>
    <w:p w14:paraId="50961EDD" w14:textId="4A2DBC92" w:rsidR="00B0069D" w:rsidRPr="00B0069D" w:rsidRDefault="00644097" w:rsidP="00B0069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B0069D" w:rsidRPr="00B0069D">
        <w:rPr>
          <w:rFonts w:ascii="Times New Roman" w:hAnsi="Times New Roman" w:cs="Times New Roman"/>
          <w:b/>
          <w:bCs/>
          <w:sz w:val="30"/>
          <w:szCs w:val="30"/>
        </w:rPr>
        <w:t>Лихорадка денге</w:t>
      </w:r>
      <w:r w:rsidR="00B0069D" w:rsidRPr="00B0069D">
        <w:rPr>
          <w:rFonts w:ascii="Times New Roman" w:hAnsi="Times New Roman" w:cs="Times New Roman"/>
          <w:sz w:val="30"/>
          <w:szCs w:val="30"/>
        </w:rPr>
        <w:t xml:space="preserve"> – острое трансмиссивное вирусное заболевание, которое протекает с лихорадкой, интоксикацией, миалгией, артралгией, сыпью и увеличением лимфатических узлов.</w:t>
      </w:r>
    </w:p>
    <w:p w14:paraId="4B8DF381" w14:textId="5DEAD649" w:rsidR="00B0069D" w:rsidRDefault="00B0069D" w:rsidP="00B00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0069D">
        <w:rPr>
          <w:rFonts w:ascii="Times New Roman" w:hAnsi="Times New Roman" w:cs="Times New Roman"/>
          <w:sz w:val="30"/>
          <w:szCs w:val="30"/>
        </w:rPr>
        <w:t xml:space="preserve">Лихорадка денге встречается преимущественно в странах Южной и Юго-Восточной Азии, Африки, Океании и Карибского бассейна. </w:t>
      </w:r>
    </w:p>
    <w:p w14:paraId="76A61EC3" w14:textId="1F8DE054" w:rsidR="00AB021C" w:rsidRDefault="00AB021C" w:rsidP="00AB02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B021C">
        <w:rPr>
          <w:rFonts w:ascii="Times New Roman" w:hAnsi="Times New Roman" w:cs="Times New Roman"/>
          <w:b/>
          <w:bCs/>
          <w:sz w:val="30"/>
          <w:szCs w:val="30"/>
        </w:rPr>
        <w:t>Основными переносчиками лихорадки денге</w:t>
      </w:r>
      <w:r w:rsidRPr="00AB021C">
        <w:rPr>
          <w:rFonts w:ascii="Times New Roman" w:hAnsi="Times New Roman" w:cs="Times New Roman"/>
          <w:sz w:val="30"/>
          <w:szCs w:val="30"/>
        </w:rPr>
        <w:t xml:space="preserve"> являются комары рода </w:t>
      </w:r>
      <w:r w:rsidRPr="00AB021C">
        <w:rPr>
          <w:rFonts w:ascii="Times New Roman" w:hAnsi="Times New Roman" w:cs="Times New Roman"/>
          <w:i/>
          <w:iCs/>
          <w:sz w:val="30"/>
          <w:szCs w:val="30"/>
        </w:rPr>
        <w:t>Aedes</w:t>
      </w:r>
      <w:r w:rsidRPr="00AB021C">
        <w:rPr>
          <w:rFonts w:ascii="Times New Roman" w:hAnsi="Times New Roman" w:cs="Times New Roman"/>
          <w:sz w:val="30"/>
          <w:szCs w:val="30"/>
        </w:rPr>
        <w:t xml:space="preserve">, прежде всего </w:t>
      </w:r>
      <w:r w:rsidRPr="00AB021C">
        <w:rPr>
          <w:rFonts w:ascii="Times New Roman" w:hAnsi="Times New Roman" w:cs="Times New Roman"/>
          <w:i/>
          <w:iCs/>
          <w:sz w:val="30"/>
          <w:szCs w:val="30"/>
        </w:rPr>
        <w:t>Aedes aegypti</w:t>
      </w:r>
      <w:r w:rsidRPr="00AB021C">
        <w:rPr>
          <w:rFonts w:ascii="Times New Roman" w:hAnsi="Times New Roman" w:cs="Times New Roman"/>
          <w:sz w:val="30"/>
          <w:szCs w:val="30"/>
        </w:rPr>
        <w:t xml:space="preserve">, реже </w:t>
      </w:r>
      <w:r w:rsidRPr="00AB021C">
        <w:rPr>
          <w:rFonts w:ascii="Times New Roman" w:hAnsi="Times New Roman" w:cs="Times New Roman"/>
          <w:i/>
          <w:iCs/>
          <w:sz w:val="30"/>
          <w:szCs w:val="30"/>
        </w:rPr>
        <w:t>Aedes albopictus</w:t>
      </w:r>
      <w:r w:rsidRPr="00AB021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52B8E81" w14:textId="6B977494" w:rsidR="00AB021C" w:rsidRPr="00AB021C" w:rsidRDefault="00AB021C" w:rsidP="00AB02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B021C">
        <w:rPr>
          <w:rFonts w:ascii="Times New Roman" w:hAnsi="Times New Roman" w:cs="Times New Roman"/>
          <w:sz w:val="30"/>
          <w:szCs w:val="30"/>
        </w:rPr>
        <w:t xml:space="preserve">Переносчики обитают не только в болотах и диких </w:t>
      </w:r>
      <w:proofErr w:type="gramStart"/>
      <w:r w:rsidRPr="00AB021C">
        <w:rPr>
          <w:rFonts w:ascii="Times New Roman" w:hAnsi="Times New Roman" w:cs="Times New Roman"/>
          <w:sz w:val="30"/>
          <w:szCs w:val="30"/>
        </w:rPr>
        <w:t xml:space="preserve">джунглях, </w:t>
      </w:r>
      <w:r>
        <w:rPr>
          <w:rFonts w:ascii="Times New Roman" w:hAnsi="Times New Roman" w:cs="Times New Roman"/>
          <w:sz w:val="30"/>
          <w:szCs w:val="30"/>
        </w:rPr>
        <w:t xml:space="preserve">  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Pr="00AB021C">
        <w:rPr>
          <w:rFonts w:ascii="Times New Roman" w:hAnsi="Times New Roman" w:cs="Times New Roman"/>
          <w:sz w:val="30"/>
          <w:szCs w:val="30"/>
        </w:rPr>
        <w:t xml:space="preserve">а также в резервуарах со стоячей водой (цветочные поддоны, автомобильные покрышки, лужи, открытые резервуары на крыше </w:t>
      </w:r>
      <w:r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Pr="00AB021C">
        <w:rPr>
          <w:rFonts w:ascii="Times New Roman" w:hAnsi="Times New Roman" w:cs="Times New Roman"/>
          <w:sz w:val="30"/>
          <w:szCs w:val="30"/>
        </w:rPr>
        <w:t>или на территории вблизи жилья). Переносчики активны в любое время суток.</w:t>
      </w:r>
    </w:p>
    <w:p w14:paraId="269BC22E" w14:textId="0F32CF21" w:rsidR="00B0069D" w:rsidRDefault="00B0069D" w:rsidP="00B00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0069D">
        <w:rPr>
          <w:rFonts w:ascii="Times New Roman" w:hAnsi="Times New Roman" w:cs="Times New Roman"/>
          <w:sz w:val="30"/>
          <w:szCs w:val="30"/>
        </w:rPr>
        <w:t xml:space="preserve">Комар становится заразным через 8-12 дней после попадания </w:t>
      </w:r>
      <w:r w:rsidR="00AB021C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B0069D">
        <w:rPr>
          <w:rFonts w:ascii="Times New Roman" w:hAnsi="Times New Roman" w:cs="Times New Roman"/>
          <w:sz w:val="30"/>
          <w:szCs w:val="30"/>
        </w:rPr>
        <w:t xml:space="preserve">в его организм крови больного человека и остается инфицированным </w:t>
      </w:r>
      <w:r>
        <w:rPr>
          <w:rFonts w:ascii="Times New Roman" w:hAnsi="Times New Roman" w:cs="Times New Roman"/>
          <w:sz w:val="30"/>
          <w:szCs w:val="30"/>
        </w:rPr>
        <w:t xml:space="preserve">                         </w:t>
      </w:r>
      <w:r w:rsidRPr="00B0069D">
        <w:rPr>
          <w:rFonts w:ascii="Times New Roman" w:hAnsi="Times New Roman" w:cs="Times New Roman"/>
          <w:sz w:val="30"/>
          <w:szCs w:val="30"/>
        </w:rPr>
        <w:t>в течение всей оставшейся жизни</w:t>
      </w:r>
      <w:r w:rsidR="00252A4B">
        <w:rPr>
          <w:rFonts w:ascii="Times New Roman" w:hAnsi="Times New Roman" w:cs="Times New Roman"/>
          <w:sz w:val="30"/>
          <w:szCs w:val="30"/>
        </w:rPr>
        <w:t>.</w:t>
      </w:r>
    </w:p>
    <w:p w14:paraId="1AEE9BE5" w14:textId="77777777" w:rsidR="00B0069D" w:rsidRPr="00B0069D" w:rsidRDefault="00B0069D" w:rsidP="00B00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BY"/>
        </w:rPr>
      </w:pPr>
      <w:r w:rsidRPr="00B0069D">
        <w:rPr>
          <w:rFonts w:ascii="Times New Roman" w:hAnsi="Times New Roman" w:cs="Times New Roman"/>
          <w:b/>
          <w:bCs/>
          <w:sz w:val="30"/>
          <w:szCs w:val="30"/>
          <w:lang w:val="ru-BY"/>
        </w:rPr>
        <w:t>Возбудитель инфекции</w:t>
      </w:r>
      <w:r w:rsidRPr="00B0069D">
        <w:rPr>
          <w:rFonts w:ascii="Times New Roman" w:hAnsi="Times New Roman" w:cs="Times New Roman"/>
          <w:sz w:val="30"/>
          <w:szCs w:val="30"/>
          <w:lang w:val="ru-BY"/>
        </w:rPr>
        <w:t xml:space="preserve"> – вирус денге (DENV) семейства </w:t>
      </w:r>
      <w:r w:rsidRPr="00B0069D">
        <w:rPr>
          <w:rFonts w:ascii="Times New Roman" w:hAnsi="Times New Roman" w:cs="Times New Roman"/>
          <w:i/>
          <w:iCs/>
          <w:sz w:val="30"/>
          <w:szCs w:val="30"/>
          <w:lang w:val="ru-BY"/>
        </w:rPr>
        <w:t>Flaviviridae</w:t>
      </w:r>
      <w:r w:rsidRPr="00B0069D">
        <w:rPr>
          <w:rFonts w:ascii="Times New Roman" w:hAnsi="Times New Roman" w:cs="Times New Roman"/>
          <w:sz w:val="30"/>
          <w:szCs w:val="30"/>
          <w:lang w:val="ru-BY"/>
        </w:rPr>
        <w:t xml:space="preserve">. Существует четыре разных, но тесно связанных между собой серотипа вируса DENV – DENV-1, DENV-2, DENV-3 и DENV-4, каждый из которых может вызвать лихорадку денге. </w:t>
      </w:r>
    </w:p>
    <w:p w14:paraId="00540E58" w14:textId="1DD1E906" w:rsidR="00B0069D" w:rsidRPr="00B0069D" w:rsidRDefault="00B0069D" w:rsidP="00B00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BY"/>
        </w:rPr>
      </w:pPr>
      <w:r w:rsidRPr="00B0069D">
        <w:rPr>
          <w:rFonts w:ascii="Times New Roman" w:hAnsi="Times New Roman" w:cs="Times New Roman"/>
          <w:sz w:val="30"/>
          <w:szCs w:val="30"/>
          <w:lang w:val="ru-BY"/>
        </w:rPr>
        <w:t xml:space="preserve">После перенесенной инфекции у человека вырабатывается иммунитет только к перенесенному серотипу. </w:t>
      </w:r>
    </w:p>
    <w:p w14:paraId="484B083B" w14:textId="77777777" w:rsidR="00B0069D" w:rsidRDefault="007C2B67" w:rsidP="00B00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2B67">
        <w:rPr>
          <w:rFonts w:ascii="Times New Roman" w:hAnsi="Times New Roman" w:cs="Times New Roman"/>
          <w:b/>
          <w:bCs/>
          <w:sz w:val="30"/>
          <w:szCs w:val="30"/>
        </w:rPr>
        <w:t>Клиническая картина.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B0069D" w:rsidRPr="00B0069D">
        <w:rPr>
          <w:rFonts w:ascii="Times New Roman" w:hAnsi="Times New Roman" w:cs="Times New Roman"/>
          <w:sz w:val="30"/>
          <w:szCs w:val="30"/>
        </w:rPr>
        <w:t xml:space="preserve">Инкубационный период продолжается </w:t>
      </w:r>
      <w:r w:rsidR="00B0069D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="00B0069D" w:rsidRPr="00B0069D">
        <w:rPr>
          <w:rFonts w:ascii="Times New Roman" w:hAnsi="Times New Roman" w:cs="Times New Roman"/>
          <w:sz w:val="30"/>
          <w:szCs w:val="30"/>
        </w:rPr>
        <w:t>от 3 до 15 суток.</w:t>
      </w:r>
      <w:r w:rsidR="00B0069D">
        <w:rPr>
          <w:rFonts w:ascii="Times New Roman" w:hAnsi="Times New Roman" w:cs="Times New Roman"/>
          <w:sz w:val="30"/>
          <w:szCs w:val="30"/>
        </w:rPr>
        <w:t xml:space="preserve"> </w:t>
      </w:r>
      <w:r w:rsidR="00B0069D" w:rsidRPr="00B0069D">
        <w:rPr>
          <w:rFonts w:ascii="Times New Roman" w:hAnsi="Times New Roman" w:cs="Times New Roman"/>
          <w:sz w:val="30"/>
          <w:szCs w:val="30"/>
        </w:rPr>
        <w:t>Заболевание может протекать бессимптомно, сопровождаться легкими симптомами или протекать в виде тяжелой болезни.</w:t>
      </w:r>
      <w:r w:rsidR="00B0069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A7E05BF" w14:textId="246AD62A" w:rsidR="00B0069D" w:rsidRPr="00B0069D" w:rsidRDefault="00B0069D" w:rsidP="00B00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0069D">
        <w:rPr>
          <w:rFonts w:ascii="Times New Roman" w:hAnsi="Times New Roman" w:cs="Times New Roman"/>
          <w:sz w:val="30"/>
          <w:szCs w:val="30"/>
        </w:rPr>
        <w:t>Как правило, заболевание начинается остро с подъема температуры до 39-40°C. Лихорадка длится от 2-9 дней и протекает волнообразно: к концу 3 дня температура падает, через 1</w:t>
      </w:r>
      <w:r>
        <w:rPr>
          <w:rFonts w:ascii="Times New Roman" w:hAnsi="Times New Roman" w:cs="Times New Roman"/>
          <w:sz w:val="30"/>
          <w:szCs w:val="30"/>
        </w:rPr>
        <w:t>-</w:t>
      </w:r>
      <w:r w:rsidRPr="00B0069D">
        <w:rPr>
          <w:rFonts w:ascii="Times New Roman" w:hAnsi="Times New Roman" w:cs="Times New Roman"/>
          <w:sz w:val="30"/>
          <w:szCs w:val="30"/>
        </w:rPr>
        <w:t>3 дня вновь повышается, затем снижается через 2-3 дня.</w:t>
      </w:r>
    </w:p>
    <w:p w14:paraId="4F4825A1" w14:textId="31A6CE91" w:rsidR="007C2B67" w:rsidRDefault="00B0069D" w:rsidP="00B00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0069D">
        <w:rPr>
          <w:rFonts w:ascii="Times New Roman" w:hAnsi="Times New Roman" w:cs="Times New Roman"/>
          <w:sz w:val="30"/>
          <w:szCs w:val="30"/>
        </w:rPr>
        <w:t>Среди других симптомов сильная головная боль, увеличение лимфатических узлов, боль в глазах, тошнота, рвота, боль в спине, мышцах и суставах, особенно коленных.</w:t>
      </w:r>
    </w:p>
    <w:p w14:paraId="674F6B30" w14:textId="4A2AC669" w:rsidR="00B0069D" w:rsidRDefault="00B0069D" w:rsidP="00B00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0069D">
        <w:rPr>
          <w:rFonts w:ascii="Times New Roman" w:hAnsi="Times New Roman" w:cs="Times New Roman"/>
          <w:sz w:val="30"/>
          <w:szCs w:val="30"/>
        </w:rPr>
        <w:t>Характерный симптом – обильная, зудящая сыпь, которая сначала появляется на туловище, затем распространяется на конечности. Сыпь сохраняется в течение 3-7 дней и оставляет после себя шелушение.</w:t>
      </w:r>
    </w:p>
    <w:p w14:paraId="660A78BE" w14:textId="67251C53" w:rsidR="00B0069D" w:rsidRPr="00B0069D" w:rsidRDefault="00B0069D" w:rsidP="00B00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BY"/>
        </w:rPr>
      </w:pPr>
      <w:r w:rsidRPr="00B0069D">
        <w:rPr>
          <w:rFonts w:ascii="Times New Roman" w:hAnsi="Times New Roman" w:cs="Times New Roman"/>
          <w:sz w:val="30"/>
          <w:szCs w:val="30"/>
        </w:rPr>
        <w:t>В редких случаях может развиться тяжелая форма лихорадки денге – геморрагическая. Она сопровождается болью в животе, подкожными кровоизлияниями, кровотечениями из носа, кровоточивостью д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B0069D">
        <w:rPr>
          <w:rFonts w:ascii="Times New Roman" w:hAnsi="Times New Roman" w:cs="Times New Roman"/>
          <w:sz w:val="30"/>
          <w:szCs w:val="30"/>
        </w:rPr>
        <w:t>сен, рвотой, внутренними кровотечениями.</w:t>
      </w:r>
    </w:p>
    <w:p w14:paraId="05AA9DDE" w14:textId="77777777" w:rsidR="00B0069D" w:rsidRDefault="007C2B67" w:rsidP="00B00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2B67">
        <w:rPr>
          <w:rFonts w:ascii="Times New Roman" w:hAnsi="Times New Roman" w:cs="Times New Roman"/>
          <w:b/>
          <w:bCs/>
          <w:sz w:val="30"/>
          <w:szCs w:val="30"/>
        </w:rPr>
        <w:t>Профилактика.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0069D" w:rsidRPr="00B0069D">
        <w:rPr>
          <w:rFonts w:ascii="Times New Roman" w:hAnsi="Times New Roman" w:cs="Times New Roman"/>
          <w:sz w:val="30"/>
          <w:szCs w:val="30"/>
        </w:rPr>
        <w:t>Для того, чтобы обезопасить себя от этого заболевания, необходимо соблюдать определенные меры предосторожности.</w:t>
      </w:r>
    </w:p>
    <w:p w14:paraId="0C7432D7" w14:textId="7D76FAFA" w:rsidR="00B0069D" w:rsidRPr="00B0069D" w:rsidRDefault="00B0069D" w:rsidP="00B00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0069D">
        <w:rPr>
          <w:rFonts w:ascii="Times New Roman" w:hAnsi="Times New Roman" w:cs="Times New Roman"/>
          <w:sz w:val="30"/>
          <w:szCs w:val="30"/>
        </w:rPr>
        <w:lastRenderedPageBreak/>
        <w:t>Туристам, выезжающим в страны эндемичные по лихорадке денге, рекомендуется избегать укусов комаров:</w:t>
      </w:r>
    </w:p>
    <w:p w14:paraId="60CF0AF1" w14:textId="423DB327" w:rsidR="00B0069D" w:rsidRPr="00B0069D" w:rsidRDefault="00B0069D" w:rsidP="00B0069D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0069D">
        <w:rPr>
          <w:rFonts w:ascii="Times New Roman" w:hAnsi="Times New Roman" w:cs="Times New Roman"/>
          <w:sz w:val="30"/>
          <w:szCs w:val="30"/>
        </w:rPr>
        <w:t>носить закрытую одежду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01E3992B" w14:textId="527DA32D" w:rsidR="00B0069D" w:rsidRPr="00B0069D" w:rsidRDefault="00B0069D" w:rsidP="00B0069D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0069D">
        <w:rPr>
          <w:rFonts w:ascii="Times New Roman" w:hAnsi="Times New Roman" w:cs="Times New Roman"/>
          <w:sz w:val="30"/>
          <w:szCs w:val="30"/>
        </w:rPr>
        <w:t>использовать репелленты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1377C364" w14:textId="7D482FE6" w:rsidR="00B0069D" w:rsidRPr="00B0069D" w:rsidRDefault="00B0069D" w:rsidP="00B0069D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0069D">
        <w:rPr>
          <w:rFonts w:ascii="Times New Roman" w:hAnsi="Times New Roman" w:cs="Times New Roman"/>
          <w:sz w:val="30"/>
          <w:szCs w:val="30"/>
        </w:rPr>
        <w:t>использовать специальные сетки для окон и дверей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033132DD" w14:textId="15FDECF3" w:rsidR="00B0069D" w:rsidRPr="00B0069D" w:rsidRDefault="00B0069D" w:rsidP="00B0069D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0069D">
        <w:rPr>
          <w:rFonts w:ascii="Times New Roman" w:hAnsi="Times New Roman" w:cs="Times New Roman"/>
          <w:sz w:val="30"/>
          <w:szCs w:val="30"/>
        </w:rPr>
        <w:t>использовать аэрозоли, фумигаторы и другие средства, предназначенные для борьбы с комарами в помещениях.</w:t>
      </w:r>
    </w:p>
    <w:p w14:paraId="19BCBD81" w14:textId="4E032051" w:rsidR="00B0069D" w:rsidRDefault="00B0069D" w:rsidP="00AB02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0069D">
        <w:rPr>
          <w:rFonts w:ascii="Times New Roman" w:hAnsi="Times New Roman" w:cs="Times New Roman"/>
          <w:sz w:val="30"/>
          <w:szCs w:val="30"/>
        </w:rPr>
        <w:t xml:space="preserve">Лицам, перенесшим ранее лихорадку денге и планирующим повторный выезд в эндемичный очаг, учитывая повышенный риск развития тяжелой формы лихорадки денге, следует быть особо осторожными и обязательно использовать все меры защиты </w:t>
      </w:r>
      <w:r>
        <w:rPr>
          <w:rFonts w:ascii="Times New Roman" w:hAnsi="Times New Roman" w:cs="Times New Roman"/>
          <w:sz w:val="30"/>
          <w:szCs w:val="30"/>
        </w:rPr>
        <w:t xml:space="preserve">                               </w:t>
      </w:r>
      <w:r w:rsidRPr="00B0069D">
        <w:rPr>
          <w:rFonts w:ascii="Times New Roman" w:hAnsi="Times New Roman" w:cs="Times New Roman"/>
          <w:sz w:val="30"/>
          <w:szCs w:val="30"/>
        </w:rPr>
        <w:t>от кровососущих насекомых.</w:t>
      </w:r>
      <w:r w:rsidR="00AB021C" w:rsidRPr="00AB021C">
        <w:t xml:space="preserve"> </w:t>
      </w:r>
    </w:p>
    <w:p w14:paraId="182067A1" w14:textId="77777777" w:rsidR="00AB021C" w:rsidRDefault="00AB021C" w:rsidP="00AB02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B021C">
        <w:rPr>
          <w:rFonts w:ascii="Times New Roman" w:hAnsi="Times New Roman" w:cs="Times New Roman"/>
          <w:sz w:val="30"/>
          <w:szCs w:val="30"/>
        </w:rPr>
        <w:t xml:space="preserve">Распространение лихорадки денге на территории Республики Беларусь невозможно, ввиду отсутствия благоприятных условий </w:t>
      </w:r>
      <w:r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AB021C">
        <w:rPr>
          <w:rFonts w:ascii="Times New Roman" w:hAnsi="Times New Roman" w:cs="Times New Roman"/>
          <w:sz w:val="30"/>
          <w:szCs w:val="30"/>
        </w:rPr>
        <w:t xml:space="preserve">для жизнедеятельности и размножения основных переносчиков. </w:t>
      </w:r>
      <w:r>
        <w:rPr>
          <w:rFonts w:ascii="Times New Roman" w:hAnsi="Times New Roman" w:cs="Times New Roman"/>
          <w:sz w:val="30"/>
          <w:szCs w:val="30"/>
        </w:rPr>
        <w:t xml:space="preserve">          </w:t>
      </w:r>
    </w:p>
    <w:p w14:paraId="7CC658C7" w14:textId="68FB9F70" w:rsidR="00AB021C" w:rsidRDefault="00AB021C" w:rsidP="00AB02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B021C">
        <w:rPr>
          <w:rFonts w:ascii="Times New Roman" w:hAnsi="Times New Roman" w:cs="Times New Roman"/>
          <w:sz w:val="30"/>
          <w:szCs w:val="30"/>
        </w:rPr>
        <w:t>Однако возможен завоз заболевания путешественниками, прибывающими из эндемичных стран.</w:t>
      </w:r>
    </w:p>
    <w:p w14:paraId="2F400517" w14:textId="53A1B565" w:rsidR="00B0069D" w:rsidRPr="007C2B67" w:rsidRDefault="00B0069D" w:rsidP="00B00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BY"/>
        </w:rPr>
      </w:pPr>
      <w:r w:rsidRPr="00B0069D">
        <w:rPr>
          <w:rFonts w:ascii="Times New Roman" w:hAnsi="Times New Roman" w:cs="Times New Roman"/>
          <w:sz w:val="30"/>
          <w:szCs w:val="30"/>
        </w:rPr>
        <w:t xml:space="preserve">В случае недомогания после возвращения из регионов, эндемичных по лихорадке денге, стоит немедленно обратиться к врачу </w:t>
      </w:r>
      <w:r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B0069D">
        <w:rPr>
          <w:rFonts w:ascii="Times New Roman" w:hAnsi="Times New Roman" w:cs="Times New Roman"/>
          <w:sz w:val="30"/>
          <w:szCs w:val="30"/>
        </w:rPr>
        <w:t>и сообщить о посещении таких стран.</w:t>
      </w:r>
    </w:p>
    <w:p w14:paraId="6ECD2FCB" w14:textId="4412AD55" w:rsidR="00F27280" w:rsidRPr="00F27280" w:rsidRDefault="00F27280" w:rsidP="00F2728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50AF609A" w14:textId="77777777" w:rsidR="00F27280" w:rsidRPr="00F27280" w:rsidRDefault="00F27280" w:rsidP="00F2728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4C239A5F" w14:textId="77777777" w:rsidR="00F27280" w:rsidRDefault="00F27280" w:rsidP="00CE037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198208DF" w14:textId="5738648E" w:rsidR="00B442EF" w:rsidRPr="00B442EF" w:rsidRDefault="00B442EF" w:rsidP="00F27280">
      <w:pPr>
        <w:spacing w:after="0" w:line="240" w:lineRule="auto"/>
        <w:ind w:left="360"/>
        <w:jc w:val="both"/>
        <w:rPr>
          <w:rFonts w:ascii="Times New Roman" w:hAnsi="Times New Roman" w:cs="Times New Roman"/>
          <w:sz w:val="30"/>
          <w:szCs w:val="30"/>
          <w:lang w:val="ru-BY"/>
        </w:rPr>
      </w:pPr>
      <w:r w:rsidRPr="00B442EF">
        <w:rPr>
          <w:rFonts w:ascii="Times New Roman" w:hAnsi="Times New Roman" w:cs="Times New Roman"/>
          <w:sz w:val="30"/>
          <w:szCs w:val="30"/>
          <w:lang w:val="ru-BY"/>
        </w:rPr>
        <w:t xml:space="preserve">    </w:t>
      </w:r>
    </w:p>
    <w:p w14:paraId="5913633A" w14:textId="77777777" w:rsidR="00B442EF" w:rsidRPr="00B442EF" w:rsidRDefault="00B442EF" w:rsidP="00B442E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BY"/>
        </w:rPr>
      </w:pPr>
    </w:p>
    <w:p w14:paraId="2066F7AC" w14:textId="77777777" w:rsidR="00B442EF" w:rsidRPr="00B442EF" w:rsidRDefault="00B442EF" w:rsidP="00B442E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BY"/>
        </w:rPr>
      </w:pPr>
    </w:p>
    <w:p w14:paraId="7C378B4E" w14:textId="77777777" w:rsidR="00B442EF" w:rsidRPr="00B442EF" w:rsidRDefault="00B442EF" w:rsidP="00CE037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BY"/>
        </w:rPr>
      </w:pPr>
    </w:p>
    <w:p w14:paraId="2F1A3187" w14:textId="74509B74" w:rsidR="00051AFD" w:rsidRDefault="00051AFD" w:rsidP="0064409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5368B40A" w14:textId="72CFCA0F" w:rsidR="00FF7CB2" w:rsidRPr="00FF7CB2" w:rsidRDefault="00FF7CB2" w:rsidP="00FF7CB2">
      <w:pPr>
        <w:rPr>
          <w:rFonts w:ascii="Times New Roman" w:hAnsi="Times New Roman" w:cs="Times New Roman"/>
          <w:sz w:val="30"/>
          <w:szCs w:val="30"/>
        </w:rPr>
      </w:pPr>
    </w:p>
    <w:p w14:paraId="288786E7" w14:textId="724F23A8" w:rsidR="00FF7CB2" w:rsidRPr="00FF7CB2" w:rsidRDefault="00FF7CB2" w:rsidP="00FF7CB2">
      <w:pPr>
        <w:rPr>
          <w:rFonts w:ascii="Times New Roman" w:hAnsi="Times New Roman" w:cs="Times New Roman"/>
          <w:sz w:val="30"/>
          <w:szCs w:val="30"/>
        </w:rPr>
      </w:pPr>
    </w:p>
    <w:p w14:paraId="22979DB4" w14:textId="2D89CEBE" w:rsidR="00FF7CB2" w:rsidRPr="00FF7CB2" w:rsidRDefault="00FF7CB2" w:rsidP="00FF7CB2">
      <w:pPr>
        <w:rPr>
          <w:rFonts w:ascii="Times New Roman" w:hAnsi="Times New Roman" w:cs="Times New Roman"/>
          <w:sz w:val="30"/>
          <w:szCs w:val="30"/>
        </w:rPr>
      </w:pPr>
    </w:p>
    <w:p w14:paraId="1ACD2C63" w14:textId="4C2C91E1" w:rsidR="00FF7CB2" w:rsidRPr="00FF7CB2" w:rsidRDefault="00FF7CB2" w:rsidP="00FF7CB2">
      <w:pPr>
        <w:rPr>
          <w:rFonts w:ascii="Times New Roman" w:hAnsi="Times New Roman" w:cs="Times New Roman"/>
          <w:sz w:val="30"/>
          <w:szCs w:val="30"/>
        </w:rPr>
      </w:pPr>
    </w:p>
    <w:p w14:paraId="64E53C41" w14:textId="49456972" w:rsidR="00FF7CB2" w:rsidRPr="00FF7CB2" w:rsidRDefault="00FF7CB2" w:rsidP="00FF7CB2">
      <w:pPr>
        <w:rPr>
          <w:rFonts w:ascii="Times New Roman" w:hAnsi="Times New Roman" w:cs="Times New Roman"/>
          <w:sz w:val="30"/>
          <w:szCs w:val="30"/>
        </w:rPr>
      </w:pPr>
    </w:p>
    <w:p w14:paraId="546F1FE9" w14:textId="2E343A18" w:rsidR="00FF7CB2" w:rsidRDefault="00FF7CB2" w:rsidP="00AB021C">
      <w:pPr>
        <w:tabs>
          <w:tab w:val="left" w:pos="1533"/>
        </w:tabs>
        <w:rPr>
          <w:rFonts w:ascii="Times New Roman" w:hAnsi="Times New Roman" w:cs="Times New Roman"/>
          <w:sz w:val="30"/>
          <w:szCs w:val="30"/>
        </w:rPr>
      </w:pPr>
    </w:p>
    <w:p w14:paraId="24A583CF" w14:textId="7CBE74E9" w:rsidR="00AB021C" w:rsidRPr="00AB021C" w:rsidRDefault="00AB021C" w:rsidP="00AB021C">
      <w:pPr>
        <w:tabs>
          <w:tab w:val="left" w:pos="4127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</w:p>
    <w:sectPr w:rsidR="00AB021C" w:rsidRPr="00AB021C" w:rsidSect="00FF7CB2">
      <w:headerReference w:type="default" r:id="rId7"/>
      <w:foot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72E76A" w14:textId="77777777" w:rsidR="00B045FF" w:rsidRDefault="00B045FF" w:rsidP="00B70B63">
      <w:pPr>
        <w:spacing w:after="0" w:line="240" w:lineRule="auto"/>
      </w:pPr>
      <w:r>
        <w:separator/>
      </w:r>
    </w:p>
  </w:endnote>
  <w:endnote w:type="continuationSeparator" w:id="0">
    <w:p w14:paraId="38E176C1" w14:textId="77777777" w:rsidR="00B045FF" w:rsidRDefault="00B045FF" w:rsidP="00B70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FD468F" w14:textId="0292CA5C" w:rsidR="00B70B63" w:rsidRPr="00CE0372" w:rsidRDefault="00B70B63" w:rsidP="00B70B63">
    <w:pPr>
      <w:pStyle w:val="a5"/>
      <w:jc w:val="both"/>
      <w:rPr>
        <w:rFonts w:ascii="Times New Roman" w:hAnsi="Times New Roman" w:cs="Times New Roman"/>
        <w:sz w:val="14"/>
        <w:szCs w:val="14"/>
      </w:rPr>
    </w:pPr>
    <w:r w:rsidRPr="00CE0372">
      <w:rPr>
        <w:rFonts w:ascii="Times New Roman" w:hAnsi="Times New Roman" w:cs="Times New Roman"/>
        <w:sz w:val="14"/>
        <w:szCs w:val="14"/>
      </w:rPr>
      <w:t>Для подготовки информации использовал</w:t>
    </w:r>
    <w:r w:rsidR="00823434">
      <w:rPr>
        <w:rFonts w:ascii="Times New Roman" w:hAnsi="Times New Roman" w:cs="Times New Roman"/>
        <w:sz w:val="14"/>
        <w:szCs w:val="14"/>
      </w:rPr>
      <w:t>ся</w:t>
    </w:r>
    <w:r w:rsidRPr="00CE0372">
      <w:rPr>
        <w:rFonts w:ascii="Times New Roman" w:hAnsi="Times New Roman" w:cs="Times New Roman"/>
        <w:sz w:val="14"/>
        <w:szCs w:val="14"/>
      </w:rPr>
      <w:t xml:space="preserve"> официальн</w:t>
    </w:r>
    <w:r w:rsidR="005736EE">
      <w:rPr>
        <w:rFonts w:ascii="Times New Roman" w:hAnsi="Times New Roman" w:cs="Times New Roman"/>
        <w:sz w:val="14"/>
        <w:szCs w:val="14"/>
      </w:rPr>
      <w:t>ы</w:t>
    </w:r>
    <w:r w:rsidR="00AB021C">
      <w:rPr>
        <w:rFonts w:ascii="Times New Roman" w:hAnsi="Times New Roman" w:cs="Times New Roman"/>
        <w:sz w:val="14"/>
        <w:szCs w:val="14"/>
      </w:rPr>
      <w:t>е интернет-ресурсы: Министерства здравоохранения Республики Беларусь</w:t>
    </w:r>
    <w:r w:rsidR="00AB021C" w:rsidRPr="00AB021C">
      <w:t xml:space="preserve"> </w:t>
    </w:r>
    <w:hyperlink r:id="rId1" w:history="1">
      <w:r w:rsidR="00AB021C" w:rsidRPr="00540B42">
        <w:rPr>
          <w:rStyle w:val="a7"/>
          <w:rFonts w:ascii="Times New Roman" w:hAnsi="Times New Roman" w:cs="Times New Roman"/>
          <w:sz w:val="14"/>
          <w:szCs w:val="14"/>
        </w:rPr>
        <w:t>https://minzdrav.gov.by/ru/novoe-na-sayte/ob-epidemiologicheskoy-situatsii-po-likhoradke-denge-v-bangladesh-v-2026-godu/</w:t>
      </w:r>
    </w:hyperlink>
    <w:r w:rsidR="00AB021C">
      <w:rPr>
        <w:rFonts w:ascii="Times New Roman" w:hAnsi="Times New Roman" w:cs="Times New Roman"/>
        <w:sz w:val="14"/>
        <w:szCs w:val="14"/>
      </w:rPr>
      <w:t xml:space="preserve">; </w:t>
    </w:r>
    <w:r w:rsidR="005736EE" w:rsidRPr="005736EE">
      <w:rPr>
        <w:rFonts w:ascii="Times New Roman" w:hAnsi="Times New Roman" w:cs="Times New Roman"/>
        <w:sz w:val="14"/>
        <w:szCs w:val="14"/>
      </w:rPr>
      <w:t xml:space="preserve">ФБУЗ «Центр гигиенического образования населения» Роспотребнадзора </w:t>
    </w:r>
    <w:r w:rsidR="00AB021C">
      <w:rPr>
        <w:rFonts w:ascii="Times New Roman" w:hAnsi="Times New Roman" w:cs="Times New Roman"/>
        <w:sz w:val="14"/>
        <w:szCs w:val="14"/>
      </w:rPr>
      <w:t xml:space="preserve"> </w:t>
    </w:r>
    <w:hyperlink r:id="rId2" w:history="1">
      <w:r w:rsidR="00AB021C" w:rsidRPr="00540B42">
        <w:rPr>
          <w:rStyle w:val="a7"/>
          <w:rFonts w:ascii="Times New Roman" w:hAnsi="Times New Roman" w:cs="Times New Roman"/>
          <w:sz w:val="14"/>
          <w:szCs w:val="14"/>
        </w:rPr>
        <w:t>https://cgon.rospotrebnadzor.ru/naseleniyu/infektsionnye-i-parazitarnye-zabolevaniya/infektsii-ot-a-do-ya/likhoradka-denge-/?ysclid=mtvfa0kfhh763723279</w:t>
      </w:r>
    </w:hyperlink>
    <w:r w:rsidR="00AB021C">
      <w:rPr>
        <w:rFonts w:ascii="Times New Roman" w:hAnsi="Times New Roman" w:cs="Times New Roman"/>
        <w:sz w:val="14"/>
        <w:szCs w:val="14"/>
      </w:rPr>
      <w:t xml:space="preserve"> </w:t>
    </w:r>
    <w:r w:rsidRPr="00CE0372">
      <w:rPr>
        <w:rFonts w:ascii="Times New Roman" w:hAnsi="Times New Roman" w:cs="Times New Roman"/>
        <w:sz w:val="14"/>
        <w:szCs w:val="14"/>
      </w:rPr>
      <w:t>[Дата доступа:</w:t>
    </w:r>
    <w:r w:rsidR="00AB021C">
      <w:rPr>
        <w:rFonts w:ascii="Times New Roman" w:hAnsi="Times New Roman" w:cs="Times New Roman"/>
        <w:sz w:val="14"/>
        <w:szCs w:val="14"/>
      </w:rPr>
      <w:t>10</w:t>
    </w:r>
    <w:r w:rsidRPr="00CE0372">
      <w:rPr>
        <w:rFonts w:ascii="Times New Roman" w:hAnsi="Times New Roman" w:cs="Times New Roman"/>
        <w:sz w:val="14"/>
        <w:szCs w:val="14"/>
      </w:rPr>
      <w:t>.</w:t>
    </w:r>
    <w:r w:rsidR="00FF7CB2">
      <w:rPr>
        <w:rFonts w:ascii="Times New Roman" w:hAnsi="Times New Roman" w:cs="Times New Roman"/>
        <w:sz w:val="14"/>
        <w:szCs w:val="14"/>
      </w:rPr>
      <w:t>0</w:t>
    </w:r>
    <w:r w:rsidR="00AB021C">
      <w:rPr>
        <w:rFonts w:ascii="Times New Roman" w:hAnsi="Times New Roman" w:cs="Times New Roman"/>
        <w:sz w:val="14"/>
        <w:szCs w:val="14"/>
      </w:rPr>
      <w:t>9</w:t>
    </w:r>
    <w:r w:rsidRPr="00CE0372">
      <w:rPr>
        <w:rFonts w:ascii="Times New Roman" w:hAnsi="Times New Roman" w:cs="Times New Roman"/>
        <w:sz w:val="14"/>
        <w:szCs w:val="14"/>
      </w:rPr>
      <w:t>.202</w:t>
    </w:r>
    <w:r w:rsidR="00FF7CB2">
      <w:rPr>
        <w:rFonts w:ascii="Times New Roman" w:hAnsi="Times New Roman" w:cs="Times New Roman"/>
        <w:sz w:val="14"/>
        <w:szCs w:val="14"/>
      </w:rPr>
      <w:t>6</w:t>
    </w:r>
    <w:r w:rsidRPr="00CE0372">
      <w:rPr>
        <w:rFonts w:ascii="Times New Roman" w:hAnsi="Times New Roman" w:cs="Times New Roman"/>
        <w:sz w:val="14"/>
        <w:szCs w:val="14"/>
      </w:rPr>
      <w:t xml:space="preserve"> 1</w:t>
    </w:r>
    <w:r w:rsidR="00AB021C">
      <w:rPr>
        <w:rFonts w:ascii="Times New Roman" w:hAnsi="Times New Roman" w:cs="Times New Roman"/>
        <w:sz w:val="14"/>
        <w:szCs w:val="14"/>
      </w:rPr>
      <w:t>4</w:t>
    </w:r>
    <w:r w:rsidRPr="00CE0372">
      <w:rPr>
        <w:rFonts w:ascii="Times New Roman" w:hAnsi="Times New Roman" w:cs="Times New Roman"/>
        <w:sz w:val="14"/>
        <w:szCs w:val="14"/>
      </w:rPr>
      <w:t>.</w:t>
    </w:r>
    <w:r w:rsidR="00AB021C">
      <w:rPr>
        <w:rFonts w:ascii="Times New Roman" w:hAnsi="Times New Roman" w:cs="Times New Roman"/>
        <w:sz w:val="14"/>
        <w:szCs w:val="14"/>
      </w:rPr>
      <w:t>26.</w:t>
    </w:r>
    <w:r w:rsidRPr="00CE0372">
      <w:rPr>
        <w:rFonts w:ascii="Times New Roman" w:hAnsi="Times New Roman" w:cs="Times New Roman"/>
        <w:sz w:val="14"/>
        <w:szCs w:val="14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C4E300" w14:textId="77777777" w:rsidR="00B045FF" w:rsidRDefault="00B045FF" w:rsidP="00B70B63">
      <w:pPr>
        <w:spacing w:after="0" w:line="240" w:lineRule="auto"/>
      </w:pPr>
      <w:r>
        <w:separator/>
      </w:r>
    </w:p>
  </w:footnote>
  <w:footnote w:type="continuationSeparator" w:id="0">
    <w:p w14:paraId="7BFFC18D" w14:textId="77777777" w:rsidR="00B045FF" w:rsidRDefault="00B045FF" w:rsidP="00B70B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509401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B932CFB" w14:textId="7F6958A4" w:rsidR="00FF7CB2" w:rsidRPr="00FF7CB2" w:rsidRDefault="00FF7CB2">
        <w:pPr>
          <w:pStyle w:val="a3"/>
          <w:jc w:val="center"/>
          <w:rPr>
            <w:rFonts w:ascii="Times New Roman" w:hAnsi="Times New Roman" w:cs="Times New Roman"/>
          </w:rPr>
        </w:pPr>
        <w:r w:rsidRPr="00FF7CB2">
          <w:rPr>
            <w:rFonts w:ascii="Times New Roman" w:hAnsi="Times New Roman" w:cs="Times New Roman"/>
          </w:rPr>
          <w:fldChar w:fldCharType="begin"/>
        </w:r>
        <w:r w:rsidRPr="00FF7CB2">
          <w:rPr>
            <w:rFonts w:ascii="Times New Roman" w:hAnsi="Times New Roman" w:cs="Times New Roman"/>
          </w:rPr>
          <w:instrText>PAGE   \* MERGEFORMAT</w:instrText>
        </w:r>
        <w:r w:rsidRPr="00FF7CB2">
          <w:rPr>
            <w:rFonts w:ascii="Times New Roman" w:hAnsi="Times New Roman" w:cs="Times New Roman"/>
          </w:rPr>
          <w:fldChar w:fldCharType="separate"/>
        </w:r>
        <w:r w:rsidRPr="00FF7CB2">
          <w:rPr>
            <w:rFonts w:ascii="Times New Roman" w:hAnsi="Times New Roman" w:cs="Times New Roman"/>
          </w:rPr>
          <w:t>2</w:t>
        </w:r>
        <w:r w:rsidRPr="00FF7CB2">
          <w:rPr>
            <w:rFonts w:ascii="Times New Roman" w:hAnsi="Times New Roman" w:cs="Times New Roman"/>
          </w:rPr>
          <w:fldChar w:fldCharType="end"/>
        </w:r>
      </w:p>
    </w:sdtContent>
  </w:sdt>
  <w:p w14:paraId="2C58636C" w14:textId="77777777" w:rsidR="00FF7CB2" w:rsidRDefault="00FF7CB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9D1C97"/>
    <w:multiLevelType w:val="multilevel"/>
    <w:tmpl w:val="F2041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3F46ED"/>
    <w:multiLevelType w:val="hybridMultilevel"/>
    <w:tmpl w:val="D9729F82"/>
    <w:lvl w:ilvl="0" w:tplc="2000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62B1"/>
    <w:rsid w:val="00051AFD"/>
    <w:rsid w:val="00075AF0"/>
    <w:rsid w:val="00137E5E"/>
    <w:rsid w:val="0019027C"/>
    <w:rsid w:val="00206ED3"/>
    <w:rsid w:val="00221A95"/>
    <w:rsid w:val="00252A4B"/>
    <w:rsid w:val="00355CD0"/>
    <w:rsid w:val="003B0CE0"/>
    <w:rsid w:val="003B5ED6"/>
    <w:rsid w:val="004554B4"/>
    <w:rsid w:val="004D5A93"/>
    <w:rsid w:val="004D67A3"/>
    <w:rsid w:val="005736EE"/>
    <w:rsid w:val="00644097"/>
    <w:rsid w:val="006E62B1"/>
    <w:rsid w:val="00713B71"/>
    <w:rsid w:val="007954C1"/>
    <w:rsid w:val="007A227B"/>
    <w:rsid w:val="007C2B67"/>
    <w:rsid w:val="007F5132"/>
    <w:rsid w:val="00823434"/>
    <w:rsid w:val="00841469"/>
    <w:rsid w:val="009D6FA1"/>
    <w:rsid w:val="00AB021C"/>
    <w:rsid w:val="00AE52D9"/>
    <w:rsid w:val="00B0069D"/>
    <w:rsid w:val="00B045FF"/>
    <w:rsid w:val="00B442EF"/>
    <w:rsid w:val="00B70B63"/>
    <w:rsid w:val="00C36944"/>
    <w:rsid w:val="00C71457"/>
    <w:rsid w:val="00CE0372"/>
    <w:rsid w:val="00D07F3A"/>
    <w:rsid w:val="00D52BCD"/>
    <w:rsid w:val="00DA2772"/>
    <w:rsid w:val="00EB397F"/>
    <w:rsid w:val="00EC08D9"/>
    <w:rsid w:val="00F2620F"/>
    <w:rsid w:val="00F263B7"/>
    <w:rsid w:val="00F27280"/>
    <w:rsid w:val="00F33430"/>
    <w:rsid w:val="00F70B71"/>
    <w:rsid w:val="00FE1D29"/>
    <w:rsid w:val="00FF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87CEE"/>
  <w15:docId w15:val="{A3A5C8B8-7A99-4AC9-8469-C532CD724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263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70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0B63"/>
  </w:style>
  <w:style w:type="paragraph" w:styleId="a5">
    <w:name w:val="footer"/>
    <w:basedOn w:val="a"/>
    <w:link w:val="a6"/>
    <w:uiPriority w:val="99"/>
    <w:unhideWhenUsed/>
    <w:rsid w:val="00B70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0B63"/>
  </w:style>
  <w:style w:type="character" w:styleId="a7">
    <w:name w:val="Hyperlink"/>
    <w:basedOn w:val="a0"/>
    <w:uiPriority w:val="99"/>
    <w:unhideWhenUsed/>
    <w:rsid w:val="00B70B63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F27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0069D"/>
    <w:pPr>
      <w:ind w:left="720"/>
      <w:contextualSpacing/>
    </w:pPr>
  </w:style>
  <w:style w:type="character" w:styleId="aa">
    <w:name w:val="Unresolved Mention"/>
    <w:basedOn w:val="a0"/>
    <w:uiPriority w:val="99"/>
    <w:semiHidden/>
    <w:unhideWhenUsed/>
    <w:rsid w:val="00AB02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cgon.rospotrebnadzor.ru/naseleniyu/infektsionnye-i-parazitarnye-zabolevaniya/infektsii-ot-a-do-ya/likhoradka-denge-/?ysclid=mtvfa0kfhh763723279" TargetMode="External"/><Relationship Id="rId1" Type="http://schemas.openxmlformats.org/officeDocument/2006/relationships/hyperlink" Target="https://minzdrav.gov.by/ru/novoe-na-sayte/ob-epidemiologicheskoy-situatsii-po-likhoradke-denge-v-bangladesh-v-2026-god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User156</cp:lastModifiedBy>
  <cp:revision>27</cp:revision>
  <cp:lastPrinted>2026-05-08T08:55:00Z</cp:lastPrinted>
  <dcterms:created xsi:type="dcterms:W3CDTF">2025-10-01T07:18:00Z</dcterms:created>
  <dcterms:modified xsi:type="dcterms:W3CDTF">2026-09-10T11:29:00Z</dcterms:modified>
</cp:coreProperties>
</file>